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7C" w:rsidRDefault="00A41051">
      <w:pPr>
        <w:pStyle w:val="berschrift1"/>
        <w:rPr>
          <w:lang w:val="en-GB"/>
        </w:rPr>
      </w:pPr>
      <w:r>
        <w:rPr>
          <w:lang w:val="en-GB"/>
        </w:rPr>
        <w:t xml:space="preserve">                                    </w:t>
      </w:r>
    </w:p>
    <w:p w:rsidR="008C6E7C" w:rsidRDefault="00A41051">
      <w:pPr>
        <w:pStyle w:val="berschrift1"/>
        <w:rPr>
          <w:lang w:val="en-GB"/>
        </w:rPr>
      </w:pPr>
      <w:r>
        <w:rPr>
          <w:lang w:val="en-GB"/>
        </w:rPr>
        <w:t xml:space="preserve">                          </w:t>
      </w:r>
      <w:r w:rsidR="00E11F31">
        <w:rPr>
          <w:lang w:val="en-GB"/>
        </w:rPr>
        <w:t xml:space="preserve">                  </w:t>
      </w:r>
      <w:proofErr w:type="spellStart"/>
      <w:r w:rsidR="00E11F31">
        <w:rPr>
          <w:lang w:val="en-GB"/>
        </w:rPr>
        <w:t>esse</w:t>
      </w:r>
      <w:proofErr w:type="spellEnd"/>
      <w:r w:rsidR="00E11F31">
        <w:rPr>
          <w:lang w:val="en-GB"/>
        </w:rPr>
        <w:t xml:space="preserve"> est </w:t>
      </w:r>
      <w:proofErr w:type="spellStart"/>
      <w:r w:rsidR="00E11F31">
        <w:rPr>
          <w:lang w:val="en-GB"/>
        </w:rPr>
        <w:t>percipi</w:t>
      </w:r>
      <w:proofErr w:type="spellEnd"/>
    </w:p>
    <w:p w:rsidR="008C6E7C" w:rsidRDefault="00A41051">
      <w:pPr>
        <w:rPr>
          <w:sz w:val="20"/>
        </w:rPr>
      </w:pPr>
      <w:r>
        <w:rPr>
          <w:sz w:val="20"/>
        </w:rPr>
        <w:t>„And speech created thought which is the measure of the universe“ (Shelley: Prometheus unbound)</w:t>
      </w:r>
    </w:p>
    <w:p w:rsidR="008C6E7C" w:rsidRDefault="008C6E7C">
      <w:pPr>
        <w:rPr>
          <w:sz w:val="18"/>
        </w:rPr>
      </w:pPr>
    </w:p>
    <w:p w:rsidR="008C6E7C" w:rsidRDefault="008C6E7C">
      <w:pPr>
        <w:rPr>
          <w:sz w:val="18"/>
        </w:rPr>
      </w:pPr>
    </w:p>
    <w:p w:rsidR="008C6E7C" w:rsidRDefault="00A41051">
      <w:pPr>
        <w:rPr>
          <w:lang w:val="de-DE"/>
        </w:rPr>
      </w:pPr>
      <w:r>
        <w:rPr>
          <w:b/>
          <w:bCs w:val="0"/>
          <w:lang w:val="de-DE"/>
        </w:rPr>
        <w:t xml:space="preserve">01: </w:t>
      </w:r>
      <w:r>
        <w:rPr>
          <w:lang w:val="de-DE"/>
        </w:rPr>
        <w:t xml:space="preserve">„Sein ist Wahrgenommen werden“ </w:t>
      </w:r>
    </w:p>
    <w:p w:rsidR="008C6E7C" w:rsidRDefault="00A41051">
      <w:pPr>
        <w:rPr>
          <w:lang w:val="de-DE"/>
        </w:rPr>
      </w:pPr>
      <w:r>
        <w:rPr>
          <w:b/>
          <w:bCs w:val="0"/>
          <w:lang w:val="de-DE"/>
        </w:rPr>
        <w:t xml:space="preserve">02: </w:t>
      </w:r>
      <w:r>
        <w:rPr>
          <w:lang w:val="de-DE"/>
        </w:rPr>
        <w:t xml:space="preserve">„Existenz“ hat „Wahrnehmung“ zur Voraussetzung  </w:t>
      </w:r>
    </w:p>
    <w:p w:rsidR="008C6E7C" w:rsidRDefault="00A41051">
      <w:pPr>
        <w:rPr>
          <w:lang w:val="de-DE"/>
        </w:rPr>
      </w:pPr>
      <w:r>
        <w:rPr>
          <w:b/>
          <w:bCs w:val="0"/>
          <w:lang w:val="de-DE"/>
        </w:rPr>
        <w:t xml:space="preserve">03: </w:t>
      </w:r>
      <w:r>
        <w:rPr>
          <w:lang w:val="de-DE"/>
        </w:rPr>
        <w:t xml:space="preserve">Ohne Wahrnehmung keine Existenz </w:t>
      </w:r>
    </w:p>
    <w:p w:rsidR="008C6E7C" w:rsidRDefault="00A41051">
      <w:pPr>
        <w:rPr>
          <w:lang w:val="de-DE"/>
        </w:rPr>
      </w:pPr>
      <w:r>
        <w:rPr>
          <w:b/>
          <w:bCs w:val="0"/>
          <w:lang w:val="de-DE"/>
        </w:rPr>
        <w:t xml:space="preserve">04: </w:t>
      </w:r>
      <w:r>
        <w:rPr>
          <w:lang w:val="de-DE"/>
        </w:rPr>
        <w:t>Ohne Sinnesorgane (die „</w:t>
      </w:r>
      <w:proofErr w:type="spellStart"/>
      <w:r>
        <w:rPr>
          <w:lang w:val="de-DE"/>
        </w:rPr>
        <w:t>wahr“nehmen</w:t>
      </w:r>
      <w:proofErr w:type="spellEnd"/>
      <w:r>
        <w:rPr>
          <w:lang w:val="de-DE"/>
        </w:rPr>
        <w:t xml:space="preserve"> können) keine Existenz  </w:t>
      </w:r>
    </w:p>
    <w:p w:rsidR="008C6E7C" w:rsidRDefault="00A41051">
      <w:pPr>
        <w:ind w:right="-288"/>
        <w:rPr>
          <w:lang w:val="de-DE"/>
        </w:rPr>
      </w:pPr>
      <w:r>
        <w:rPr>
          <w:b/>
          <w:bCs w:val="0"/>
          <w:lang w:val="de-DE"/>
        </w:rPr>
        <w:t xml:space="preserve">05: </w:t>
      </w:r>
      <w:r>
        <w:rPr>
          <w:lang w:val="de-DE"/>
        </w:rPr>
        <w:t xml:space="preserve">Der Begriff „Existenz“ gewinnt erst im Bereich des „Wahrnehmbaren“ Sinn </w:t>
      </w:r>
    </w:p>
    <w:p w:rsidR="008C6E7C" w:rsidRDefault="00A41051">
      <w:pPr>
        <w:ind w:right="-288"/>
        <w:rPr>
          <w:lang w:val="de-DE"/>
        </w:rPr>
      </w:pPr>
      <w:r>
        <w:rPr>
          <w:b/>
          <w:bCs w:val="0"/>
          <w:lang w:val="de-DE"/>
        </w:rPr>
        <w:t>06</w:t>
      </w:r>
      <w:r>
        <w:rPr>
          <w:lang w:val="de-DE"/>
        </w:rPr>
        <w:t>: „Wahrnehmbares“ gewinnt erst durch einen „Wahrnehmenden“ Sinn</w:t>
      </w:r>
    </w:p>
    <w:p w:rsidR="008C6E7C" w:rsidRDefault="00A41051">
      <w:pPr>
        <w:ind w:right="-288"/>
        <w:rPr>
          <w:lang w:val="de-DE"/>
        </w:rPr>
      </w:pPr>
      <w:r>
        <w:rPr>
          <w:b/>
          <w:bCs w:val="0"/>
          <w:lang w:val="de-DE"/>
        </w:rPr>
        <w:t>07</w:t>
      </w:r>
      <w:r>
        <w:rPr>
          <w:lang w:val="de-DE"/>
        </w:rPr>
        <w:t>: Der Begriff „Angst“ gewinnt erst durch ein Subjekt „das Angst hat“ Sinn</w:t>
      </w:r>
    </w:p>
    <w:p w:rsidR="008C6E7C" w:rsidRDefault="00A41051">
      <w:pPr>
        <w:ind w:right="-288"/>
        <w:rPr>
          <w:lang w:val="de-DE"/>
        </w:rPr>
      </w:pPr>
      <w:r>
        <w:rPr>
          <w:b/>
          <w:bCs w:val="0"/>
          <w:lang w:val="de-DE"/>
        </w:rPr>
        <w:t>08</w:t>
      </w:r>
      <w:r>
        <w:rPr>
          <w:lang w:val="de-DE"/>
        </w:rPr>
        <w:t>: Der Begriff „Blau“ gewinnt erst durch ein Subjekt „das etwas als Blau sieht“ Sinn</w:t>
      </w:r>
    </w:p>
    <w:p w:rsidR="008C6E7C" w:rsidRDefault="00A41051">
      <w:pPr>
        <w:ind w:right="-288"/>
        <w:rPr>
          <w:lang w:val="de-DE"/>
        </w:rPr>
      </w:pPr>
      <w:r>
        <w:rPr>
          <w:b/>
          <w:bCs w:val="0"/>
          <w:lang w:val="de-DE"/>
        </w:rPr>
        <w:t>09</w:t>
      </w:r>
      <w:r>
        <w:rPr>
          <w:lang w:val="de-DE"/>
        </w:rPr>
        <w:t>: Der Begriff „Zwei“ gewinnt erst durch ein Subjekt „das eine Menge der Mächtigkeit</w:t>
      </w:r>
    </w:p>
    <w:p w:rsidR="008C6E7C" w:rsidRDefault="00A41051">
      <w:pPr>
        <w:ind w:right="-288"/>
        <w:rPr>
          <w:lang w:val="de-DE"/>
        </w:rPr>
      </w:pPr>
      <w:r>
        <w:rPr>
          <w:lang w:val="de-DE"/>
        </w:rPr>
        <w:t xml:space="preserve">      Zwei erkennt“ Sinn</w:t>
      </w:r>
    </w:p>
    <w:p w:rsidR="008C6E7C" w:rsidRDefault="00A41051">
      <w:pPr>
        <w:ind w:left="360" w:hanging="360"/>
        <w:rPr>
          <w:lang w:val="de-DE"/>
        </w:rPr>
      </w:pPr>
      <w:r>
        <w:rPr>
          <w:b/>
          <w:bCs w:val="0"/>
          <w:lang w:val="de-DE"/>
        </w:rPr>
        <w:t xml:space="preserve">10: </w:t>
      </w:r>
      <w:r>
        <w:rPr>
          <w:lang w:val="de-DE"/>
        </w:rPr>
        <w:t>Alles Wahrnehmbare ist (auf Grund der Art und Weise in der wir Wahrgenomm</w:t>
      </w:r>
      <w:r>
        <w:rPr>
          <w:lang w:val="de-DE"/>
        </w:rPr>
        <w:t>e</w:t>
      </w:r>
      <w:r>
        <w:rPr>
          <w:lang w:val="de-DE"/>
        </w:rPr>
        <w:t xml:space="preserve">nes nur beschreiben können) gequantelt, also abzählbar </w:t>
      </w:r>
    </w:p>
    <w:p w:rsidR="008C6E7C" w:rsidRDefault="00A41051">
      <w:pPr>
        <w:rPr>
          <w:lang w:val="de-DE"/>
        </w:rPr>
      </w:pPr>
      <w:r>
        <w:rPr>
          <w:b/>
          <w:bCs w:val="0"/>
          <w:lang w:val="de-DE"/>
        </w:rPr>
        <w:t xml:space="preserve">11: </w:t>
      </w:r>
      <w:r>
        <w:rPr>
          <w:lang w:val="de-DE"/>
        </w:rPr>
        <w:t xml:space="preserve">Der Begriff „Existenz“ gewinnt also erst im Bereich des Abzählbaren einen Sinn </w:t>
      </w:r>
    </w:p>
    <w:p w:rsidR="008C6E7C" w:rsidRDefault="00A41051">
      <w:pPr>
        <w:rPr>
          <w:lang w:val="de-DE"/>
        </w:rPr>
      </w:pPr>
      <w:r>
        <w:rPr>
          <w:b/>
          <w:bCs w:val="0"/>
          <w:lang w:val="de-DE"/>
        </w:rPr>
        <w:t xml:space="preserve">12: </w:t>
      </w:r>
      <w:r>
        <w:rPr>
          <w:lang w:val="de-DE"/>
        </w:rPr>
        <w:t xml:space="preserve">Zahlen beruhen auf „Abzählen“ </w:t>
      </w:r>
    </w:p>
    <w:p w:rsidR="008C6E7C" w:rsidRDefault="00A41051">
      <w:pPr>
        <w:rPr>
          <w:lang w:val="de-DE"/>
        </w:rPr>
      </w:pPr>
      <w:r>
        <w:rPr>
          <w:b/>
          <w:bCs w:val="0"/>
          <w:lang w:val="de-DE"/>
        </w:rPr>
        <w:t xml:space="preserve">13: </w:t>
      </w:r>
      <w:r>
        <w:rPr>
          <w:lang w:val="de-DE"/>
        </w:rPr>
        <w:t xml:space="preserve">Der Vorgang des Abzählens ist eine vom Einzelwesen früh erlernte Erfahrung </w:t>
      </w:r>
    </w:p>
    <w:p w:rsidR="008C6E7C" w:rsidRDefault="00A41051">
      <w:pPr>
        <w:ind w:right="-468"/>
        <w:rPr>
          <w:lang w:val="de-DE"/>
        </w:rPr>
      </w:pPr>
      <w:r>
        <w:rPr>
          <w:b/>
          <w:bCs w:val="0"/>
          <w:lang w:val="de-DE"/>
        </w:rPr>
        <w:t xml:space="preserve">14: </w:t>
      </w:r>
      <w:r>
        <w:rPr>
          <w:lang w:val="de-DE"/>
        </w:rPr>
        <w:t xml:space="preserve">Natürliche Zahlen werden (wie Raum und Zeit) als Kategorien a posteriori erfahren </w:t>
      </w:r>
    </w:p>
    <w:p w:rsidR="008C6E7C" w:rsidRDefault="00A41051">
      <w:pPr>
        <w:rPr>
          <w:lang w:val="de-DE"/>
        </w:rPr>
      </w:pPr>
      <w:r>
        <w:rPr>
          <w:b/>
          <w:bCs w:val="0"/>
          <w:lang w:val="de-DE"/>
        </w:rPr>
        <w:t xml:space="preserve">15: </w:t>
      </w:r>
      <w:r>
        <w:rPr>
          <w:lang w:val="de-DE"/>
        </w:rPr>
        <w:t xml:space="preserve">Natürliche Zahlen sind nicht vom Denksubjekt unabhängig </w:t>
      </w:r>
    </w:p>
    <w:p w:rsidR="008C6E7C" w:rsidRDefault="00A41051">
      <w:pPr>
        <w:ind w:left="360" w:hanging="360"/>
        <w:rPr>
          <w:lang w:val="de-DE"/>
        </w:rPr>
      </w:pPr>
      <w:r>
        <w:rPr>
          <w:b/>
          <w:bCs w:val="0"/>
          <w:lang w:val="de-DE"/>
        </w:rPr>
        <w:t xml:space="preserve">16: </w:t>
      </w:r>
      <w:r>
        <w:rPr>
          <w:lang w:val="de-DE"/>
        </w:rPr>
        <w:t>Reelle Zahlen, die durch (abzählbare) Rechenoperationen und/oder Definitionen gebildet werden, sind abzählbar</w:t>
      </w:r>
    </w:p>
    <w:p w:rsidR="008C6E7C" w:rsidRDefault="00A41051">
      <w:pPr>
        <w:ind w:left="360" w:hanging="360"/>
        <w:rPr>
          <w:lang w:val="de-DE"/>
        </w:rPr>
      </w:pPr>
      <w:r>
        <w:rPr>
          <w:b/>
          <w:bCs w:val="0"/>
          <w:lang w:val="de-DE"/>
        </w:rPr>
        <w:t xml:space="preserve">17: </w:t>
      </w:r>
      <w:r>
        <w:rPr>
          <w:lang w:val="de-DE"/>
        </w:rPr>
        <w:t>Eine „Mitteilung“ enthält die Übermittlung von Wahrnehmungsinhalten einer Pe</w:t>
      </w:r>
      <w:r>
        <w:rPr>
          <w:lang w:val="de-DE"/>
        </w:rPr>
        <w:t>r</w:t>
      </w:r>
      <w:r>
        <w:rPr>
          <w:lang w:val="de-DE"/>
        </w:rPr>
        <w:t xml:space="preserve">son P1 an eine andere Person P2. </w:t>
      </w:r>
    </w:p>
    <w:p w:rsidR="008C6E7C" w:rsidRDefault="00A41051">
      <w:pPr>
        <w:ind w:left="360" w:hanging="360"/>
        <w:rPr>
          <w:lang w:val="de-DE"/>
        </w:rPr>
      </w:pPr>
      <w:r>
        <w:rPr>
          <w:b/>
          <w:bCs w:val="0"/>
          <w:lang w:val="de-DE"/>
        </w:rPr>
        <w:t xml:space="preserve">18: </w:t>
      </w:r>
      <w:r>
        <w:rPr>
          <w:lang w:val="de-DE"/>
        </w:rPr>
        <w:t>Es kann wegen der Subjektbezogenen Wahrnehmungsinhalte kein Kriterium g</w:t>
      </w:r>
      <w:r>
        <w:rPr>
          <w:lang w:val="de-DE"/>
        </w:rPr>
        <w:t>e</w:t>
      </w:r>
      <w:r>
        <w:rPr>
          <w:lang w:val="de-DE"/>
        </w:rPr>
        <w:t>ben, ob durch eine solche Übermittlung P2 den selben Wahrnehmungsinhalt wie P1 empfängt.</w:t>
      </w:r>
    </w:p>
    <w:p w:rsidR="008C6E7C" w:rsidRDefault="00A41051">
      <w:pPr>
        <w:ind w:left="360" w:hanging="360"/>
        <w:rPr>
          <w:lang w:val="de-DE"/>
        </w:rPr>
      </w:pPr>
      <w:r>
        <w:rPr>
          <w:b/>
          <w:bCs w:val="0"/>
          <w:lang w:val="de-DE"/>
        </w:rPr>
        <w:t xml:space="preserve">19: </w:t>
      </w:r>
      <w:r>
        <w:rPr>
          <w:lang w:val="de-DE"/>
        </w:rPr>
        <w:t xml:space="preserve">Es gibt nicht einmal eine Definition dessen, was „der selbe Wahrnehmungsinhalt für P1 und für P2“ bedeutet.   </w:t>
      </w:r>
    </w:p>
    <w:p w:rsidR="008C6E7C" w:rsidRDefault="00A41051">
      <w:pPr>
        <w:ind w:left="360" w:hanging="360"/>
        <w:rPr>
          <w:lang w:val="de-DE"/>
        </w:rPr>
      </w:pPr>
      <w:r>
        <w:rPr>
          <w:b/>
          <w:bCs w:val="0"/>
          <w:lang w:val="de-DE"/>
        </w:rPr>
        <w:t xml:space="preserve">20: </w:t>
      </w:r>
      <w:r>
        <w:rPr>
          <w:lang w:val="de-DE"/>
        </w:rPr>
        <w:t xml:space="preserve">Eine dem entsprechende „Meinungsübereinstimmung“ ist in vielen Bereichen leicht zu erzielen, beruht aber nur auf der Gleichartigkeit der Sinnesorgane und der Erfahrungen. </w:t>
      </w:r>
    </w:p>
    <w:p w:rsidR="008C6E7C" w:rsidRDefault="00A41051">
      <w:pPr>
        <w:rPr>
          <w:lang w:val="de-DE"/>
        </w:rPr>
      </w:pPr>
      <w:r>
        <w:rPr>
          <w:b/>
          <w:bCs w:val="0"/>
          <w:lang w:val="de-DE"/>
        </w:rPr>
        <w:t xml:space="preserve">21: </w:t>
      </w:r>
      <w:r>
        <w:rPr>
          <w:lang w:val="de-DE"/>
        </w:rPr>
        <w:t>Dies gilt insbesondere auch für Denkobjekte der Mathematik wie z.B. Zahlen.</w:t>
      </w:r>
    </w:p>
    <w:p w:rsidR="008C6E7C" w:rsidRDefault="00A41051">
      <w:pPr>
        <w:ind w:left="360" w:right="-288" w:hanging="360"/>
        <w:rPr>
          <w:lang w:val="de-DE"/>
        </w:rPr>
      </w:pPr>
      <w:r>
        <w:rPr>
          <w:b/>
          <w:bCs w:val="0"/>
          <w:lang w:val="de-DE"/>
        </w:rPr>
        <w:t xml:space="preserve">22: </w:t>
      </w:r>
      <w:r>
        <w:rPr>
          <w:lang w:val="de-DE"/>
        </w:rPr>
        <w:t>Es gibt kein Kriterium, ob P1 und P2 unter der natürlichen Zahl 1 jeweils „das selbe verstehen“.</w:t>
      </w:r>
    </w:p>
    <w:p w:rsidR="008C6E7C" w:rsidRDefault="00A41051">
      <w:pPr>
        <w:ind w:right="-468"/>
        <w:rPr>
          <w:lang w:val="de-DE"/>
        </w:rPr>
      </w:pPr>
      <w:r>
        <w:rPr>
          <w:b/>
          <w:bCs w:val="0"/>
          <w:lang w:val="de-DE"/>
        </w:rPr>
        <w:t xml:space="preserve">23: </w:t>
      </w:r>
      <w:proofErr w:type="spellStart"/>
      <w:r>
        <w:rPr>
          <w:lang w:val="de-DE"/>
        </w:rPr>
        <w:t>Das selbe</w:t>
      </w:r>
      <w:proofErr w:type="spellEnd"/>
      <w:r>
        <w:rPr>
          <w:lang w:val="de-DE"/>
        </w:rPr>
        <w:t xml:space="preserve"> gilt für „Verknüpfungen von natürlichen Zahlen“ durch Rechenoperationen.</w:t>
      </w:r>
    </w:p>
    <w:p w:rsidR="008C6E7C" w:rsidRDefault="00A41051">
      <w:pPr>
        <w:ind w:left="360" w:right="-468" w:hanging="360"/>
        <w:rPr>
          <w:lang w:val="de-DE"/>
        </w:rPr>
      </w:pPr>
      <w:r>
        <w:rPr>
          <w:b/>
          <w:bCs w:val="0"/>
          <w:lang w:val="de-DE"/>
        </w:rPr>
        <w:t xml:space="preserve">24: </w:t>
      </w:r>
      <w:proofErr w:type="spellStart"/>
      <w:r>
        <w:rPr>
          <w:lang w:val="de-DE"/>
        </w:rPr>
        <w:t>Das selbe</w:t>
      </w:r>
      <w:proofErr w:type="spellEnd"/>
      <w:r>
        <w:rPr>
          <w:lang w:val="de-DE"/>
        </w:rPr>
        <w:t xml:space="preserve"> gilt für alle  Aussagen in irgend einer „Sprache“.</w:t>
      </w:r>
    </w:p>
    <w:p w:rsidR="008C6E7C" w:rsidRDefault="00A41051">
      <w:pPr>
        <w:ind w:left="360" w:hanging="360"/>
        <w:rPr>
          <w:lang w:val="de-DE"/>
        </w:rPr>
      </w:pPr>
      <w:r>
        <w:rPr>
          <w:b/>
          <w:bCs w:val="0"/>
          <w:lang w:val="de-DE"/>
        </w:rPr>
        <w:t xml:space="preserve">25: </w:t>
      </w:r>
      <w:r>
        <w:rPr>
          <w:lang w:val="de-DE"/>
        </w:rPr>
        <w:t>Jedes „sinnvolle Sprechen“ setzt eine vorherige Einigung über die verwendete „Sprache“ voraus.</w:t>
      </w:r>
    </w:p>
    <w:p w:rsidR="008C6E7C" w:rsidRDefault="00A41051">
      <w:pPr>
        <w:ind w:left="360" w:hanging="360"/>
        <w:rPr>
          <w:lang w:val="de-DE"/>
        </w:rPr>
      </w:pPr>
      <w:r>
        <w:rPr>
          <w:b/>
          <w:bCs w:val="0"/>
          <w:lang w:val="de-DE"/>
        </w:rPr>
        <w:t xml:space="preserve">26: </w:t>
      </w:r>
      <w:r>
        <w:rPr>
          <w:lang w:val="de-DE"/>
        </w:rPr>
        <w:t>Eine solche Einigung wird praktisch stets ohne entsprechenden Hinweis nur i</w:t>
      </w:r>
      <w:r>
        <w:rPr>
          <w:lang w:val="de-DE"/>
        </w:rPr>
        <w:t>m</w:t>
      </w:r>
      <w:r>
        <w:rPr>
          <w:lang w:val="de-DE"/>
        </w:rPr>
        <w:t>plizit vorausgesetzt, ist aber essentiell.</w:t>
      </w:r>
    </w:p>
    <w:p w:rsidR="008C6E7C" w:rsidRDefault="00A41051">
      <w:pPr>
        <w:rPr>
          <w:lang w:val="de-DE"/>
        </w:rPr>
      </w:pPr>
      <w:r>
        <w:rPr>
          <w:b/>
          <w:bCs w:val="0"/>
          <w:lang w:val="de-DE"/>
        </w:rPr>
        <w:t xml:space="preserve">27: </w:t>
      </w:r>
      <w:r>
        <w:rPr>
          <w:lang w:val="de-DE"/>
        </w:rPr>
        <w:t xml:space="preserve">Jede Mitteilung ist abzählbar, endlich aber unbegrenzt. </w:t>
      </w:r>
    </w:p>
    <w:p w:rsidR="008C6E7C" w:rsidRDefault="00A41051">
      <w:pPr>
        <w:rPr>
          <w:lang w:val="de-DE"/>
        </w:rPr>
      </w:pPr>
      <w:r>
        <w:rPr>
          <w:b/>
          <w:bCs w:val="0"/>
          <w:lang w:val="de-DE"/>
        </w:rPr>
        <w:t xml:space="preserve">28: </w:t>
      </w:r>
      <w:r>
        <w:rPr>
          <w:lang w:val="de-DE"/>
        </w:rPr>
        <w:t xml:space="preserve">Alles Mitteilbare ist abzählbar, endlich aber unbegrenzt </w:t>
      </w:r>
    </w:p>
    <w:p w:rsidR="008C6E7C" w:rsidRDefault="00A41051">
      <w:pPr>
        <w:rPr>
          <w:lang w:val="de-DE"/>
        </w:rPr>
      </w:pPr>
      <w:r>
        <w:rPr>
          <w:b/>
          <w:bCs w:val="0"/>
          <w:lang w:val="de-DE"/>
        </w:rPr>
        <w:t xml:space="preserve">29: </w:t>
      </w:r>
      <w:r>
        <w:rPr>
          <w:lang w:val="de-DE"/>
        </w:rPr>
        <w:t xml:space="preserve">Nur Wahrnehmbares ist </w:t>
      </w:r>
      <w:proofErr w:type="spellStart"/>
      <w:r>
        <w:rPr>
          <w:lang w:val="de-DE"/>
        </w:rPr>
        <w:t>mitteilbar</w:t>
      </w:r>
      <w:proofErr w:type="spellEnd"/>
      <w:r>
        <w:rPr>
          <w:lang w:val="de-DE"/>
        </w:rPr>
        <w:t xml:space="preserve"> </w:t>
      </w:r>
    </w:p>
    <w:p w:rsidR="008C6E7C" w:rsidRDefault="00A41051">
      <w:pPr>
        <w:ind w:left="360" w:hanging="360"/>
        <w:rPr>
          <w:lang w:val="de-DE"/>
        </w:rPr>
      </w:pPr>
      <w:r>
        <w:rPr>
          <w:b/>
          <w:bCs w:val="0"/>
          <w:lang w:val="de-DE"/>
        </w:rPr>
        <w:t xml:space="preserve">30: </w:t>
      </w:r>
      <w:r>
        <w:rPr>
          <w:lang w:val="de-DE"/>
        </w:rPr>
        <w:t>Der Begriff „Existenz“ kann nur auf Mitteilbares sinnvoll (widerspruchsfrei) ang</w:t>
      </w:r>
      <w:r>
        <w:rPr>
          <w:lang w:val="de-DE"/>
        </w:rPr>
        <w:t>e</w:t>
      </w:r>
      <w:r>
        <w:rPr>
          <w:lang w:val="de-DE"/>
        </w:rPr>
        <w:t xml:space="preserve">wendet werden </w:t>
      </w:r>
    </w:p>
    <w:p w:rsidR="008C6E7C" w:rsidRDefault="00A41051">
      <w:pPr>
        <w:rPr>
          <w:lang w:val="de-DE"/>
        </w:rPr>
      </w:pPr>
      <w:r>
        <w:rPr>
          <w:b/>
          <w:bCs w:val="0"/>
          <w:lang w:val="de-DE"/>
        </w:rPr>
        <w:t xml:space="preserve">31: </w:t>
      </w:r>
      <w:r>
        <w:rPr>
          <w:lang w:val="de-DE"/>
        </w:rPr>
        <w:t>Alles Existierende ist abzählbar, endlich aber unbegrenzt</w:t>
      </w:r>
    </w:p>
    <w:p w:rsidR="008C6E7C" w:rsidRDefault="00A41051">
      <w:pPr>
        <w:rPr>
          <w:lang w:val="de-DE"/>
        </w:rPr>
      </w:pPr>
      <w:r>
        <w:rPr>
          <w:b/>
          <w:bCs w:val="0"/>
          <w:lang w:val="de-DE"/>
        </w:rPr>
        <w:t xml:space="preserve">32: </w:t>
      </w:r>
      <w:r>
        <w:rPr>
          <w:lang w:val="de-DE"/>
        </w:rPr>
        <w:t>Die reellen Zahlen sind abzählbar, endlich aber unbegrenzt</w:t>
      </w:r>
    </w:p>
    <w:p w:rsidR="008C6E7C" w:rsidRDefault="00A41051">
      <w:pPr>
        <w:ind w:left="360" w:right="-468" w:hanging="360"/>
        <w:rPr>
          <w:lang w:val="de-DE"/>
        </w:rPr>
      </w:pPr>
      <w:r>
        <w:rPr>
          <w:b/>
          <w:bCs w:val="0"/>
          <w:lang w:val="de-DE"/>
        </w:rPr>
        <w:t xml:space="preserve">33: </w:t>
      </w:r>
      <w:r>
        <w:rPr>
          <w:lang w:val="de-DE"/>
        </w:rPr>
        <w:t xml:space="preserve">Das </w:t>
      </w:r>
      <w:proofErr w:type="spellStart"/>
      <w:r>
        <w:rPr>
          <w:lang w:val="de-DE"/>
        </w:rPr>
        <w:t>Cantor’sche</w:t>
      </w:r>
      <w:proofErr w:type="spellEnd"/>
      <w:r>
        <w:rPr>
          <w:lang w:val="de-DE"/>
        </w:rPr>
        <w:t xml:space="preserve"> Diagonalverfahren führt bei geeigneter Wahl der Anordnung der r</w:t>
      </w:r>
      <w:r>
        <w:rPr>
          <w:lang w:val="de-DE"/>
        </w:rPr>
        <w:t>e</w:t>
      </w:r>
      <w:r>
        <w:rPr>
          <w:lang w:val="de-DE"/>
        </w:rPr>
        <w:t>ellen Zahlen zu einem Widerspruch; ebenso alle bekannten Beispiele angeblich übe</w:t>
      </w:r>
      <w:r>
        <w:rPr>
          <w:lang w:val="de-DE"/>
        </w:rPr>
        <w:t>r</w:t>
      </w:r>
      <w:r>
        <w:rPr>
          <w:lang w:val="de-DE"/>
        </w:rPr>
        <w:t>abzählbarer Mengen (Vgl. „UNIVERSALANORDNUNG“ unter „</w:t>
      </w:r>
      <w:proofErr w:type="spellStart"/>
      <w:r>
        <w:rPr>
          <w:lang w:val="de-DE"/>
        </w:rPr>
        <w:t>www,fam.tuwien.ac.at</w:t>
      </w:r>
      <w:proofErr w:type="spellEnd"/>
      <w:r>
        <w:rPr>
          <w:lang w:val="de-DE"/>
        </w:rPr>
        <w:t>/~</w:t>
      </w:r>
      <w:proofErr w:type="spellStart"/>
      <w:r>
        <w:rPr>
          <w:lang w:val="de-DE"/>
        </w:rPr>
        <w:t>wolff</w:t>
      </w:r>
      <w:proofErr w:type="spellEnd"/>
      <w:r>
        <w:rPr>
          <w:lang w:val="de-DE"/>
        </w:rPr>
        <w:t>/universal.doc“)</w:t>
      </w:r>
    </w:p>
    <w:p w:rsidR="008C6E7C" w:rsidRDefault="00A41051">
      <w:pPr>
        <w:ind w:left="360" w:right="-468" w:hanging="360"/>
        <w:rPr>
          <w:b/>
          <w:bCs w:val="0"/>
          <w:lang w:val="de-DE"/>
        </w:rPr>
      </w:pPr>
      <w:r>
        <w:rPr>
          <w:b/>
          <w:bCs w:val="0"/>
          <w:lang w:val="de-DE"/>
        </w:rPr>
        <w:t>34:</w:t>
      </w:r>
      <w:r>
        <w:rPr>
          <w:lang w:val="de-DE"/>
        </w:rPr>
        <w:t xml:space="preserve"> </w:t>
      </w:r>
      <w:r>
        <w:rPr>
          <w:b/>
          <w:bCs w:val="0"/>
          <w:lang w:val="de-DE"/>
        </w:rPr>
        <w:t xml:space="preserve">Der Begriff „Überabzählbar“ beruht letztlich auf </w:t>
      </w:r>
      <w:r>
        <w:rPr>
          <w:b/>
          <w:bCs w:val="0"/>
          <w:u w:val="single"/>
          <w:lang w:val="de-DE"/>
        </w:rPr>
        <w:t>einem</w:t>
      </w:r>
      <w:r>
        <w:rPr>
          <w:b/>
          <w:bCs w:val="0"/>
          <w:lang w:val="de-DE"/>
        </w:rPr>
        <w:t xml:space="preserve"> Vorurteil:</w:t>
      </w:r>
    </w:p>
    <w:p w:rsidR="00A41051" w:rsidRDefault="00A41051">
      <w:pPr>
        <w:ind w:left="360" w:right="-468" w:hanging="360"/>
        <w:rPr>
          <w:b/>
          <w:bCs w:val="0"/>
          <w:lang w:val="de-DE"/>
        </w:rPr>
      </w:pPr>
      <w:r>
        <w:rPr>
          <w:b/>
          <w:bCs w:val="0"/>
          <w:lang w:val="de-DE"/>
        </w:rPr>
        <w:t xml:space="preserve">      „Es gibt eine vom Menschen unabhängige Wahrheit“ (lt. Plato)</w:t>
      </w:r>
    </w:p>
    <w:sectPr w:rsidR="00A41051" w:rsidSect="008C6E7C">
      <w:pgSz w:w="11906" w:h="16838"/>
      <w:pgMar w:top="36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F5C08"/>
    <w:multiLevelType w:val="hybridMultilevel"/>
    <w:tmpl w:val="951E13CA"/>
    <w:lvl w:ilvl="0" w:tplc="EE9EA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oNotTrackMoves/>
  <w:defaultTabStop w:val="708"/>
  <w:autoHyphenation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711"/>
    <w:rsid w:val="008C6E7C"/>
    <w:rsid w:val="00A41051"/>
    <w:rsid w:val="00E11F31"/>
    <w:rsid w:val="00E1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6E7C"/>
    <w:rPr>
      <w:rFonts w:ascii="Arial" w:hAnsi="Arial" w:cs="Arial"/>
      <w:bCs/>
      <w:kern w:val="32"/>
      <w:sz w:val="24"/>
      <w:szCs w:val="32"/>
      <w:lang w:val="en-GB"/>
    </w:rPr>
  </w:style>
  <w:style w:type="paragraph" w:styleId="berschrift1">
    <w:name w:val="heading 1"/>
    <w:basedOn w:val="Standard"/>
    <w:next w:val="Standard"/>
    <w:qFormat/>
    <w:rsid w:val="008C6E7C"/>
    <w:pPr>
      <w:keepNext/>
      <w:outlineLvl w:val="0"/>
    </w:pPr>
    <w:rPr>
      <w:b/>
      <w:bCs w:val="0"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8C6E7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ESSE  PERZIPI</vt:lpstr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  PERZIPI</dc:title>
  <dc:creator>KH Wolff</dc:creator>
  <cp:lastModifiedBy>User</cp:lastModifiedBy>
  <cp:revision>3</cp:revision>
  <cp:lastPrinted>2007-08-30T11:49:00Z</cp:lastPrinted>
  <dcterms:created xsi:type="dcterms:W3CDTF">2013-01-19T06:20:00Z</dcterms:created>
  <dcterms:modified xsi:type="dcterms:W3CDTF">2013-01-19T06:32:00Z</dcterms:modified>
</cp:coreProperties>
</file>